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CCCA1" w14:textId="77777777" w:rsidR="00C340C0" w:rsidRPr="00560C76" w:rsidRDefault="00C340C0" w:rsidP="00C340C0">
      <w:pPr>
        <w:spacing w:line="276" w:lineRule="auto"/>
        <w:jc w:val="center"/>
        <w:rPr>
          <w:b/>
          <w:i/>
          <w:sz w:val="36"/>
          <w:szCs w:val="36"/>
          <w:lang w:val="el-GR"/>
        </w:rPr>
      </w:pPr>
      <w:r w:rsidRPr="00560C76">
        <w:rPr>
          <w:b/>
          <w:i/>
          <w:sz w:val="36"/>
          <w:szCs w:val="36"/>
          <w:lang w:val="el-GR"/>
        </w:rPr>
        <w:t xml:space="preserve">Φυσικά </w:t>
      </w:r>
      <w:r w:rsidRPr="00120218">
        <w:rPr>
          <w:b/>
          <w:i/>
          <w:sz w:val="36"/>
          <w:szCs w:val="36"/>
        </w:rPr>
        <w:t>E</w:t>
      </w:r>
      <w:r w:rsidRPr="00560C76">
        <w:rPr>
          <w:b/>
          <w:i/>
          <w:sz w:val="36"/>
          <w:szCs w:val="36"/>
          <w:lang w:val="el-GR"/>
        </w:rPr>
        <w:t>’ Δημοτικού</w:t>
      </w:r>
    </w:p>
    <w:p w14:paraId="293B4308" w14:textId="77777777" w:rsidR="00FE3ECA" w:rsidRPr="003F44A0" w:rsidRDefault="00FE3ECA" w:rsidP="00FE3ECA">
      <w:pPr>
        <w:jc w:val="center"/>
        <w:rPr>
          <w:b/>
          <w:i/>
          <w:sz w:val="36"/>
          <w:szCs w:val="36"/>
          <w:lang w:val="el-GR"/>
        </w:rPr>
      </w:pPr>
      <w:r w:rsidRPr="003F44A0">
        <w:rPr>
          <w:b/>
          <w:i/>
          <w:sz w:val="36"/>
          <w:szCs w:val="36"/>
          <w:lang w:val="el-GR"/>
        </w:rPr>
        <w:t>Στοιχεία μαθήματος-Θεωρία</w:t>
      </w:r>
    </w:p>
    <w:p w14:paraId="6FF18871" w14:textId="77777777" w:rsidR="00C340C0" w:rsidRPr="00B72605" w:rsidRDefault="00C340C0" w:rsidP="00C340C0">
      <w:pPr>
        <w:spacing w:line="276" w:lineRule="auto"/>
        <w:jc w:val="center"/>
        <w:rPr>
          <w:b/>
          <w:i/>
          <w:sz w:val="36"/>
          <w:szCs w:val="36"/>
          <w:lang w:val="el-GR"/>
        </w:rPr>
      </w:pPr>
      <w:r>
        <w:rPr>
          <w:b/>
          <w:i/>
          <w:sz w:val="36"/>
          <w:szCs w:val="36"/>
          <w:lang w:val="el-GR"/>
        </w:rPr>
        <w:t>Μηχανική</w:t>
      </w:r>
    </w:p>
    <w:p w14:paraId="200C3BAF" w14:textId="77777777" w:rsidR="00C340C0" w:rsidRPr="002C6DD6" w:rsidRDefault="00C340C0" w:rsidP="00C340C0">
      <w:pPr>
        <w:spacing w:line="276" w:lineRule="auto"/>
        <w:jc w:val="center"/>
        <w:rPr>
          <w:b/>
          <w:i/>
          <w:sz w:val="36"/>
          <w:szCs w:val="36"/>
          <w:lang w:val="el-GR"/>
        </w:rPr>
      </w:pPr>
      <w:r>
        <w:rPr>
          <w:b/>
          <w:i/>
          <w:sz w:val="36"/>
          <w:szCs w:val="36"/>
          <w:lang w:val="el-GR"/>
        </w:rPr>
        <w:t>Η τριβή – Μία σημαντική δύναμη</w:t>
      </w:r>
    </w:p>
    <w:p w14:paraId="105A59F5" w14:textId="77777777" w:rsidR="00C340C0" w:rsidRPr="00560C76" w:rsidRDefault="00C340C0" w:rsidP="00C340C0">
      <w:pPr>
        <w:tabs>
          <w:tab w:val="left" w:pos="5833"/>
        </w:tabs>
        <w:spacing w:line="276" w:lineRule="auto"/>
        <w:rPr>
          <w:b/>
          <w:i/>
          <w:lang w:val="el-GR"/>
        </w:rPr>
      </w:pPr>
      <w:r w:rsidRPr="00560C76">
        <w:rPr>
          <w:b/>
          <w:i/>
          <w:lang w:val="el-GR"/>
        </w:rPr>
        <w:tab/>
      </w:r>
    </w:p>
    <w:p w14:paraId="7539B403" w14:textId="77777777" w:rsidR="00C340C0" w:rsidRPr="00560C76" w:rsidRDefault="00C340C0" w:rsidP="00C340C0">
      <w:pPr>
        <w:spacing w:line="276" w:lineRule="auto"/>
        <w:rPr>
          <w:lang w:val="el-GR"/>
        </w:rPr>
      </w:pPr>
      <w:r w:rsidRPr="00560C76">
        <w:rPr>
          <w:b/>
          <w:i/>
          <w:lang w:val="el-GR"/>
        </w:rPr>
        <w:t xml:space="preserve">Χρόνος: </w:t>
      </w:r>
      <w:r w:rsidRPr="00560C76">
        <w:rPr>
          <w:lang w:val="el-GR"/>
        </w:rPr>
        <w:t xml:space="preserve"> 1 διδακτική ώρα</w:t>
      </w:r>
    </w:p>
    <w:p w14:paraId="41BBD724" w14:textId="77777777" w:rsidR="00C340C0" w:rsidRPr="00120218" w:rsidRDefault="00C340C0" w:rsidP="00C340C0">
      <w:pPr>
        <w:pStyle w:val="1"/>
        <w:spacing w:line="276" w:lineRule="auto"/>
        <w:rPr>
          <w:b w:val="0"/>
        </w:rPr>
      </w:pPr>
      <w:r w:rsidRPr="00120218">
        <w:rPr>
          <w:i/>
        </w:rPr>
        <w:t>Τεχνολογικό πλαίσιο:</w:t>
      </w:r>
      <w:r w:rsidRPr="00120218">
        <w:rPr>
          <w:b w:val="0"/>
        </w:rPr>
        <w:t xml:space="preserve"> Χρήση </w:t>
      </w:r>
      <w:proofErr w:type="spellStart"/>
      <w:r w:rsidRPr="00120218">
        <w:rPr>
          <w:b w:val="0"/>
        </w:rPr>
        <w:t>διαδραστικού</w:t>
      </w:r>
      <w:proofErr w:type="spellEnd"/>
      <w:r w:rsidRPr="00120218">
        <w:rPr>
          <w:b w:val="0"/>
        </w:rPr>
        <w:t xml:space="preserve"> πίνακα</w:t>
      </w:r>
    </w:p>
    <w:p w14:paraId="5E396A40" w14:textId="77777777" w:rsidR="00C340C0" w:rsidRPr="00560C76" w:rsidRDefault="00C340C0" w:rsidP="00C340C0">
      <w:pPr>
        <w:pStyle w:val="1"/>
        <w:spacing w:line="276" w:lineRule="auto"/>
        <w:rPr>
          <w:b w:val="0"/>
        </w:rPr>
      </w:pPr>
      <w:r w:rsidRPr="00120218">
        <w:rPr>
          <w:i/>
        </w:rPr>
        <w:t xml:space="preserve">Τετράδιο εργασιών: </w:t>
      </w:r>
      <w:r w:rsidRPr="00120218">
        <w:rPr>
          <w:b w:val="0"/>
        </w:rPr>
        <w:t xml:space="preserve"> </w:t>
      </w:r>
      <w:proofErr w:type="spellStart"/>
      <w:r w:rsidRPr="00120218">
        <w:rPr>
          <w:b w:val="0"/>
        </w:rPr>
        <w:t>σελ</w:t>
      </w:r>
      <w:proofErr w:type="spellEnd"/>
      <w:r w:rsidRPr="00120218">
        <w:rPr>
          <w:b w:val="0"/>
        </w:rPr>
        <w:t xml:space="preserve">: </w:t>
      </w:r>
      <w:r>
        <w:rPr>
          <w:b w:val="0"/>
        </w:rPr>
        <w:t>174</w:t>
      </w:r>
      <w:r w:rsidRPr="00120218">
        <w:rPr>
          <w:b w:val="0"/>
        </w:rPr>
        <w:t>-</w:t>
      </w:r>
      <w:r>
        <w:rPr>
          <w:b w:val="0"/>
        </w:rPr>
        <w:t>176</w:t>
      </w:r>
      <w:r w:rsidRPr="00120218">
        <w:rPr>
          <w:b w:val="0"/>
        </w:rPr>
        <w:t xml:space="preserve">, </w:t>
      </w:r>
      <w:r w:rsidRPr="00120218">
        <w:rPr>
          <w:i/>
        </w:rPr>
        <w:t>βιβλίο μαθητή:</w:t>
      </w:r>
      <w:r w:rsidRPr="00120218">
        <w:rPr>
          <w:b w:val="0"/>
        </w:rPr>
        <w:t xml:space="preserve"> </w:t>
      </w:r>
      <w:proofErr w:type="spellStart"/>
      <w:r w:rsidRPr="00120218">
        <w:rPr>
          <w:b w:val="0"/>
        </w:rPr>
        <w:t>σελ</w:t>
      </w:r>
      <w:proofErr w:type="spellEnd"/>
      <w:r w:rsidRPr="00120218">
        <w:rPr>
          <w:b w:val="0"/>
        </w:rPr>
        <w:t>:</w:t>
      </w:r>
      <w:r>
        <w:rPr>
          <w:b w:val="0"/>
        </w:rPr>
        <w:t xml:space="preserve"> 112-113</w:t>
      </w:r>
      <w:r w:rsidRPr="00120218">
        <w:rPr>
          <w:b w:val="0"/>
        </w:rPr>
        <w:t xml:space="preserve">, </w:t>
      </w:r>
      <w:r w:rsidRPr="00120218">
        <w:rPr>
          <w:i/>
        </w:rPr>
        <w:t>βιβλίο δασκάλου:</w:t>
      </w:r>
      <w:r w:rsidRPr="00120218">
        <w:rPr>
          <w:b w:val="0"/>
        </w:rPr>
        <w:t xml:space="preserve"> </w:t>
      </w:r>
      <w:r>
        <w:rPr>
          <w:b w:val="0"/>
        </w:rPr>
        <w:t>229-230</w:t>
      </w:r>
    </w:p>
    <w:p w14:paraId="5BAE01D9" w14:textId="77777777" w:rsidR="00C340C0" w:rsidRPr="00120218" w:rsidRDefault="00C340C0" w:rsidP="00C340C0">
      <w:pPr>
        <w:pStyle w:val="1"/>
        <w:spacing w:line="276" w:lineRule="auto"/>
        <w:rPr>
          <w:b w:val="0"/>
        </w:rPr>
      </w:pPr>
      <w:r w:rsidRPr="00120218">
        <w:rPr>
          <w:i/>
        </w:rPr>
        <w:t>Διδακτικοί στόχοι:</w:t>
      </w:r>
      <w:r w:rsidRPr="00120218">
        <w:rPr>
          <w:b w:val="0"/>
        </w:rPr>
        <w:t xml:space="preserve"> Οι μαθητές:</w:t>
      </w:r>
    </w:p>
    <w:p w14:paraId="3D89D18D" w14:textId="77777777" w:rsidR="00C340C0" w:rsidRPr="00120218" w:rsidRDefault="00C340C0" w:rsidP="00C340C0">
      <w:pPr>
        <w:pStyle w:val="1"/>
        <w:spacing w:line="276" w:lineRule="auto"/>
        <w:rPr>
          <w:b w:val="0"/>
        </w:rPr>
      </w:pPr>
      <w:r w:rsidRPr="00120218">
        <w:rPr>
          <w:b w:val="0"/>
        </w:rPr>
        <w:t xml:space="preserve">α) </w:t>
      </w:r>
      <w:r w:rsidRPr="00D03E52">
        <w:rPr>
          <w:b w:val="0"/>
          <w:lang w:bidi="el-GR"/>
        </w:rPr>
        <w:t xml:space="preserve">Να </w:t>
      </w:r>
      <w:r>
        <w:rPr>
          <w:b w:val="0"/>
          <w:lang w:bidi="el-GR"/>
        </w:rPr>
        <w:t>διαπιστώσουν πειραματικά την ύπαρξη της τριβής, όταν προσπαθούμε να θέσουμε ένα σώμα σε κίνηση</w:t>
      </w:r>
      <w:r w:rsidRPr="00351455">
        <w:rPr>
          <w:b w:val="0"/>
          <w:lang w:bidi="el-GR"/>
        </w:rPr>
        <w:t>.</w:t>
      </w:r>
    </w:p>
    <w:p w14:paraId="6B38E164" w14:textId="77777777" w:rsidR="00C340C0" w:rsidRDefault="00C340C0" w:rsidP="00C340C0">
      <w:pPr>
        <w:pStyle w:val="1"/>
        <w:spacing w:line="276" w:lineRule="auto"/>
        <w:rPr>
          <w:b w:val="0"/>
          <w:lang w:bidi="el-GR"/>
        </w:rPr>
      </w:pPr>
      <w:r>
        <w:rPr>
          <w:b w:val="0"/>
          <w:lang w:bidi="el-GR"/>
        </w:rPr>
        <w:t>β) Να διαπιστώσουν πειραματικά τα αποτελέσματα της τριβής.</w:t>
      </w:r>
    </w:p>
    <w:p w14:paraId="002BAB00" w14:textId="77777777" w:rsidR="00C340C0" w:rsidRPr="00560C76" w:rsidRDefault="00C340C0" w:rsidP="00C340C0">
      <w:pPr>
        <w:pStyle w:val="1"/>
        <w:spacing w:line="276" w:lineRule="auto"/>
        <w:rPr>
          <w:b w:val="0"/>
          <w:lang w:bidi="el-GR"/>
        </w:rPr>
      </w:pPr>
      <w:r>
        <w:rPr>
          <w:b w:val="0"/>
          <w:lang w:bidi="el-GR"/>
        </w:rPr>
        <w:t>γ) Να αναγνωρίζουν ότι κατά την ολίσθηση ενός σώματος η τριβή είναι η αιτία που μειώνεται η ταχύτητα του.</w:t>
      </w:r>
    </w:p>
    <w:p w14:paraId="264BC13E" w14:textId="77777777" w:rsidR="00C340C0" w:rsidRDefault="00C340C0" w:rsidP="00C340C0">
      <w:pPr>
        <w:pStyle w:val="1"/>
        <w:spacing w:line="276" w:lineRule="auto"/>
        <w:rPr>
          <w:b w:val="0"/>
          <w:lang w:bidi="el-GR"/>
        </w:rPr>
      </w:pPr>
      <w:r>
        <w:rPr>
          <w:b w:val="0"/>
          <w:lang w:bidi="el-GR"/>
        </w:rPr>
        <w:t>δ) Να αναγνωρίζουν την τριβή ως την αιτία πίσω από καθημερινά φαινόμενα.</w:t>
      </w:r>
    </w:p>
    <w:p w14:paraId="434141BD" w14:textId="77777777" w:rsidR="00C340C0" w:rsidRPr="00560C76" w:rsidRDefault="00C340C0" w:rsidP="00C340C0">
      <w:pPr>
        <w:pStyle w:val="1"/>
        <w:spacing w:line="276" w:lineRule="auto"/>
        <w:rPr>
          <w:b w:val="0"/>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80" w:firstRow="0" w:lastRow="0" w:firstColumn="1" w:lastColumn="0" w:noHBand="0" w:noVBand="1"/>
      </w:tblPr>
      <w:tblGrid>
        <w:gridCol w:w="2864"/>
        <w:gridCol w:w="2829"/>
        <w:gridCol w:w="2593"/>
      </w:tblGrid>
      <w:tr w:rsidR="00C340C0" w:rsidRPr="00120218" w14:paraId="76677266" w14:textId="77777777" w:rsidTr="00876D22">
        <w:tc>
          <w:tcPr>
            <w:tcW w:w="3080" w:type="dxa"/>
            <w:vMerge w:val="restart"/>
            <w:tcBorders>
              <w:top w:val="single" w:sz="8" w:space="0" w:color="FFFFFF"/>
              <w:left w:val="single" w:sz="8" w:space="0" w:color="FFFFFF"/>
              <w:right w:val="single" w:sz="24" w:space="0" w:color="FFFFFF"/>
            </w:tcBorders>
            <w:shd w:val="clear" w:color="auto" w:fill="000000"/>
            <w:vAlign w:val="center"/>
          </w:tcPr>
          <w:p w14:paraId="3983CC33" w14:textId="77777777" w:rsidR="00C340C0" w:rsidRPr="00120218" w:rsidRDefault="00C340C0" w:rsidP="00876D22">
            <w:pPr>
              <w:pStyle w:val="1"/>
              <w:spacing w:line="276" w:lineRule="auto"/>
              <w:jc w:val="center"/>
              <w:rPr>
                <w:bCs/>
                <w:color w:val="FFFFFF"/>
              </w:rPr>
            </w:pPr>
            <w:r w:rsidRPr="00120218">
              <w:rPr>
                <w:bCs/>
                <w:color w:val="FFFFFF"/>
              </w:rPr>
              <w:t>δραστηριότητες</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103D8085" w14:textId="77777777" w:rsidR="00C340C0" w:rsidRPr="00120218" w:rsidRDefault="00C340C0" w:rsidP="00876D22">
            <w:pPr>
              <w:pStyle w:val="1"/>
              <w:spacing w:line="276" w:lineRule="auto"/>
              <w:rPr>
                <w:b w:val="0"/>
              </w:rPr>
            </w:pPr>
            <w:r w:rsidRPr="00120218">
              <w:rPr>
                <w:b w:val="0"/>
              </w:rPr>
              <w:t>πειραματισμού</w:t>
            </w:r>
          </w:p>
        </w:tc>
        <w:tc>
          <w:tcPr>
            <w:tcW w:w="3081" w:type="dxa"/>
            <w:tcBorders>
              <w:top w:val="single" w:sz="8" w:space="0" w:color="FFFFFF"/>
              <w:left w:val="single" w:sz="8" w:space="0" w:color="FFFFFF"/>
              <w:bottom w:val="single" w:sz="8" w:space="0" w:color="FFFFFF"/>
              <w:right w:val="single" w:sz="8" w:space="0" w:color="FFFFFF"/>
            </w:tcBorders>
            <w:shd w:val="clear" w:color="auto" w:fill="808080"/>
          </w:tcPr>
          <w:p w14:paraId="22782671" w14:textId="77777777" w:rsidR="00C340C0" w:rsidRPr="00120218" w:rsidRDefault="00C340C0" w:rsidP="00876D22">
            <w:pPr>
              <w:pStyle w:val="1"/>
              <w:spacing w:line="276" w:lineRule="auto"/>
              <w:jc w:val="center"/>
              <w:rPr>
                <w:b w:val="0"/>
              </w:rPr>
            </w:pPr>
            <w:r>
              <w:rPr>
                <w:b w:val="0"/>
              </w:rPr>
              <w:t>3</w:t>
            </w:r>
          </w:p>
        </w:tc>
      </w:tr>
      <w:tr w:rsidR="00C340C0" w:rsidRPr="00120218" w14:paraId="796BCFE5" w14:textId="77777777" w:rsidTr="00876D22">
        <w:tc>
          <w:tcPr>
            <w:tcW w:w="3080" w:type="dxa"/>
            <w:vMerge/>
            <w:tcBorders>
              <w:left w:val="single" w:sz="8" w:space="0" w:color="FFFFFF"/>
              <w:right w:val="single" w:sz="24" w:space="0" w:color="FFFFFF"/>
            </w:tcBorders>
            <w:shd w:val="clear" w:color="auto" w:fill="000000"/>
            <w:vAlign w:val="center"/>
          </w:tcPr>
          <w:p w14:paraId="799C997A" w14:textId="77777777" w:rsidR="00C340C0" w:rsidRPr="00120218" w:rsidRDefault="00C340C0" w:rsidP="00876D22">
            <w:pPr>
              <w:pStyle w:val="1"/>
              <w:spacing w:line="276" w:lineRule="auto"/>
              <w:jc w:val="center"/>
              <w:rPr>
                <w:bCs/>
                <w:color w:val="FFFFFF"/>
              </w:rPr>
            </w:pP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07B8E937" w14:textId="77777777" w:rsidR="00C340C0" w:rsidRPr="00120218" w:rsidRDefault="00C340C0" w:rsidP="00876D22">
            <w:pPr>
              <w:pStyle w:val="1"/>
              <w:spacing w:line="276" w:lineRule="auto"/>
              <w:rPr>
                <w:b w:val="0"/>
              </w:rPr>
            </w:pPr>
            <w:r w:rsidRPr="00120218">
              <w:rPr>
                <w:b w:val="0"/>
              </w:rPr>
              <w:t>εφαρμογής</w:t>
            </w:r>
          </w:p>
        </w:tc>
        <w:tc>
          <w:tcPr>
            <w:tcW w:w="3081" w:type="dxa"/>
            <w:tcBorders>
              <w:top w:val="single" w:sz="8" w:space="0" w:color="FFFFFF"/>
              <w:left w:val="single" w:sz="8" w:space="0" w:color="FFFFFF"/>
              <w:bottom w:val="single" w:sz="8" w:space="0" w:color="FFFFFF"/>
              <w:right w:val="single" w:sz="8" w:space="0" w:color="FFFFFF"/>
            </w:tcBorders>
            <w:shd w:val="clear" w:color="auto" w:fill="BFBFBF"/>
          </w:tcPr>
          <w:p w14:paraId="5BD79B40" w14:textId="77777777" w:rsidR="00C340C0" w:rsidRPr="00120218" w:rsidRDefault="00C340C0" w:rsidP="00876D22">
            <w:pPr>
              <w:pStyle w:val="1"/>
              <w:spacing w:line="276" w:lineRule="auto"/>
              <w:jc w:val="center"/>
              <w:rPr>
                <w:b w:val="0"/>
              </w:rPr>
            </w:pPr>
            <w:r>
              <w:rPr>
                <w:b w:val="0"/>
              </w:rPr>
              <w:t>7</w:t>
            </w:r>
          </w:p>
        </w:tc>
      </w:tr>
      <w:tr w:rsidR="00C340C0" w:rsidRPr="00120218" w14:paraId="36CD4F3A" w14:textId="77777777" w:rsidTr="00876D22">
        <w:tc>
          <w:tcPr>
            <w:tcW w:w="3080" w:type="dxa"/>
            <w:vMerge/>
            <w:tcBorders>
              <w:left w:val="single" w:sz="8" w:space="0" w:color="FFFFFF"/>
              <w:right w:val="single" w:sz="24" w:space="0" w:color="FFFFFF"/>
            </w:tcBorders>
            <w:shd w:val="clear" w:color="auto" w:fill="000000"/>
          </w:tcPr>
          <w:p w14:paraId="381388BE" w14:textId="77777777" w:rsidR="00C340C0" w:rsidRPr="00120218" w:rsidRDefault="00C340C0" w:rsidP="00876D22">
            <w:pPr>
              <w:pStyle w:val="1"/>
              <w:spacing w:line="276" w:lineRule="auto"/>
              <w:rPr>
                <w:bCs/>
                <w:color w:val="FFFFFF"/>
              </w:rPr>
            </w:pPr>
          </w:p>
        </w:tc>
        <w:tc>
          <w:tcPr>
            <w:tcW w:w="3081" w:type="dxa"/>
            <w:shd w:val="clear" w:color="auto" w:fill="7F7F7F" w:themeFill="text1" w:themeFillTint="80"/>
          </w:tcPr>
          <w:p w14:paraId="6071A0F0" w14:textId="77777777" w:rsidR="00C340C0" w:rsidRPr="00420796" w:rsidRDefault="00C340C0" w:rsidP="00876D22">
            <w:pPr>
              <w:pStyle w:val="1"/>
              <w:spacing w:line="276" w:lineRule="auto"/>
              <w:rPr>
                <w:b w:val="0"/>
                <w:lang w:val="en-US"/>
              </w:rPr>
            </w:pPr>
            <w:r>
              <w:rPr>
                <w:b w:val="0"/>
              </w:rPr>
              <w:t>πείραμα για το σπίτι</w:t>
            </w:r>
          </w:p>
        </w:tc>
        <w:tc>
          <w:tcPr>
            <w:tcW w:w="3081" w:type="dxa"/>
            <w:shd w:val="clear" w:color="auto" w:fill="7F7F7F" w:themeFill="text1" w:themeFillTint="80"/>
          </w:tcPr>
          <w:p w14:paraId="0237EEB5" w14:textId="77777777" w:rsidR="00C340C0" w:rsidRPr="00120218" w:rsidRDefault="00C340C0" w:rsidP="00876D22">
            <w:pPr>
              <w:pStyle w:val="1"/>
              <w:spacing w:line="276" w:lineRule="auto"/>
              <w:jc w:val="center"/>
              <w:rPr>
                <w:b w:val="0"/>
              </w:rPr>
            </w:pPr>
            <w:r>
              <w:rPr>
                <w:b w:val="0"/>
              </w:rPr>
              <w:t>1</w:t>
            </w:r>
          </w:p>
        </w:tc>
      </w:tr>
      <w:tr w:rsidR="00C340C0" w:rsidRPr="00120218" w14:paraId="13F81ED2" w14:textId="77777777" w:rsidTr="00876D22">
        <w:tc>
          <w:tcPr>
            <w:tcW w:w="3080" w:type="dxa"/>
            <w:vMerge/>
            <w:tcBorders>
              <w:left w:val="single" w:sz="8" w:space="0" w:color="FFFFFF"/>
              <w:right w:val="single" w:sz="24" w:space="0" w:color="FFFFFF"/>
            </w:tcBorders>
            <w:shd w:val="clear" w:color="auto" w:fill="000000"/>
          </w:tcPr>
          <w:p w14:paraId="7D6523C2" w14:textId="77777777" w:rsidR="00C340C0" w:rsidRPr="00120218" w:rsidRDefault="00C340C0" w:rsidP="00876D22">
            <w:pPr>
              <w:pStyle w:val="1"/>
              <w:spacing w:line="276" w:lineRule="auto"/>
              <w:rPr>
                <w:bCs/>
                <w:color w:val="FFFFFF"/>
              </w:rPr>
            </w:pPr>
          </w:p>
        </w:tc>
        <w:tc>
          <w:tcPr>
            <w:tcW w:w="3081" w:type="dxa"/>
            <w:shd w:val="clear" w:color="auto" w:fill="BFBFBF" w:themeFill="background1" w:themeFillShade="BF"/>
          </w:tcPr>
          <w:p w14:paraId="2C19C975" w14:textId="77777777" w:rsidR="00C340C0" w:rsidRPr="00120218" w:rsidRDefault="00C340C0" w:rsidP="00876D22">
            <w:pPr>
              <w:pStyle w:val="1"/>
              <w:spacing w:line="276" w:lineRule="auto"/>
              <w:rPr>
                <w:b w:val="0"/>
              </w:rPr>
            </w:pPr>
            <w:r w:rsidRPr="00120218">
              <w:rPr>
                <w:b w:val="0"/>
              </w:rPr>
              <w:t>κουίζ</w:t>
            </w:r>
          </w:p>
        </w:tc>
        <w:tc>
          <w:tcPr>
            <w:tcW w:w="3081" w:type="dxa"/>
            <w:shd w:val="clear" w:color="auto" w:fill="BFBFBF" w:themeFill="background1" w:themeFillShade="BF"/>
          </w:tcPr>
          <w:p w14:paraId="74524A45" w14:textId="77777777" w:rsidR="00C340C0" w:rsidRPr="00120218" w:rsidRDefault="00C340C0" w:rsidP="00876D22">
            <w:pPr>
              <w:pStyle w:val="1"/>
              <w:spacing w:line="276" w:lineRule="auto"/>
              <w:jc w:val="center"/>
              <w:rPr>
                <w:b w:val="0"/>
              </w:rPr>
            </w:pPr>
            <w:r w:rsidRPr="00120218">
              <w:rPr>
                <w:b w:val="0"/>
              </w:rPr>
              <w:t>1</w:t>
            </w:r>
          </w:p>
        </w:tc>
      </w:tr>
    </w:tbl>
    <w:p w14:paraId="30C32B8B" w14:textId="77777777" w:rsidR="00C340C0" w:rsidRDefault="00C340C0" w:rsidP="00C340C0">
      <w:pPr>
        <w:pStyle w:val="1"/>
        <w:spacing w:line="276" w:lineRule="auto"/>
        <w:rPr>
          <w:i/>
        </w:rPr>
      </w:pPr>
    </w:p>
    <w:p w14:paraId="4A6A3163" w14:textId="77777777" w:rsidR="00C340C0" w:rsidRPr="000F2A73" w:rsidRDefault="00C340C0" w:rsidP="00C340C0">
      <w:pPr>
        <w:pStyle w:val="1"/>
        <w:spacing w:line="276" w:lineRule="auto"/>
        <w:rPr>
          <w:i/>
        </w:rPr>
      </w:pPr>
      <w:r w:rsidRPr="000F2A73">
        <w:rPr>
          <w:i/>
        </w:rPr>
        <w:t>Υλικά:</w:t>
      </w:r>
    </w:p>
    <w:p w14:paraId="66F57E27" w14:textId="77777777" w:rsidR="00C340C0" w:rsidRDefault="00C340C0" w:rsidP="00C340C0">
      <w:pPr>
        <w:pStyle w:val="1"/>
        <w:spacing w:line="276" w:lineRule="auto"/>
        <w:jc w:val="both"/>
        <w:rPr>
          <w:b w:val="0"/>
          <w:i/>
        </w:rPr>
      </w:pPr>
      <w:r>
        <w:rPr>
          <w:b w:val="0"/>
          <w:i/>
        </w:rPr>
        <w:t>Για τον πειραματισμό (1)</w:t>
      </w:r>
      <w:r w:rsidRPr="000F2A73">
        <w:rPr>
          <w:b w:val="0"/>
          <w:i/>
        </w:rPr>
        <w:t>:</w:t>
      </w:r>
      <w:r>
        <w:rPr>
          <w:b w:val="0"/>
          <w:i/>
        </w:rPr>
        <w:t xml:space="preserve"> ένα φύλλο χαρτί, ένα γυαλόχαρτο, μία γόμα (για κάθε ομάδα).  </w:t>
      </w:r>
    </w:p>
    <w:p w14:paraId="72F57A2D" w14:textId="77777777" w:rsidR="00C340C0" w:rsidRDefault="00C340C0" w:rsidP="00C340C0">
      <w:pPr>
        <w:pStyle w:val="1"/>
        <w:spacing w:line="276" w:lineRule="auto"/>
        <w:jc w:val="both"/>
        <w:rPr>
          <w:b w:val="0"/>
          <w:i/>
        </w:rPr>
      </w:pPr>
      <w:r>
        <w:rPr>
          <w:b w:val="0"/>
          <w:i/>
        </w:rPr>
        <w:t>Για τον πειραματισμό (2)</w:t>
      </w:r>
      <w:r w:rsidRPr="000F2A73">
        <w:rPr>
          <w:b w:val="0"/>
          <w:i/>
        </w:rPr>
        <w:t>:</w:t>
      </w:r>
      <w:r>
        <w:rPr>
          <w:b w:val="0"/>
          <w:i/>
        </w:rPr>
        <w:t xml:space="preserve"> ένα φύλλο χαρτί, ένα γυαλόχαρτο, μία κιμωλία (για κάθε ομάδα).</w:t>
      </w:r>
    </w:p>
    <w:p w14:paraId="4E5D12A6" w14:textId="77777777" w:rsidR="00C340C0" w:rsidRDefault="00C340C0" w:rsidP="00C340C0">
      <w:pPr>
        <w:pStyle w:val="1"/>
        <w:spacing w:line="276" w:lineRule="auto"/>
        <w:jc w:val="both"/>
        <w:rPr>
          <w:b w:val="0"/>
          <w:i/>
        </w:rPr>
      </w:pPr>
      <w:r>
        <w:rPr>
          <w:b w:val="0"/>
          <w:i/>
        </w:rPr>
        <w:t>Για τον πειραματισμό (3)</w:t>
      </w:r>
      <w:r w:rsidRPr="000F2A73">
        <w:rPr>
          <w:b w:val="0"/>
          <w:i/>
        </w:rPr>
        <w:t>:</w:t>
      </w:r>
      <w:r>
        <w:rPr>
          <w:b w:val="0"/>
          <w:i/>
        </w:rPr>
        <w:t xml:space="preserve"> ένα φύλλο χαρτί (για κάθε ομάδα).    </w:t>
      </w:r>
    </w:p>
    <w:p w14:paraId="63A13F59" w14:textId="77777777" w:rsidR="00C340C0" w:rsidRDefault="00C340C0" w:rsidP="00C340C0">
      <w:pPr>
        <w:pStyle w:val="1"/>
        <w:spacing w:line="276" w:lineRule="auto"/>
        <w:jc w:val="both"/>
        <w:rPr>
          <w:b w:val="0"/>
          <w:i/>
        </w:rPr>
      </w:pPr>
    </w:p>
    <w:p w14:paraId="3C081964" w14:textId="77777777" w:rsidR="00C340C0" w:rsidRPr="00120218" w:rsidRDefault="00C340C0" w:rsidP="00C340C0">
      <w:pPr>
        <w:pStyle w:val="1"/>
        <w:spacing w:line="276" w:lineRule="auto"/>
        <w:rPr>
          <w:i/>
        </w:rPr>
      </w:pPr>
      <w:r w:rsidRPr="00120218">
        <w:rPr>
          <w:i/>
        </w:rPr>
        <w:t>Τι γνωρίζουν ήδη οι μαθητές</w:t>
      </w:r>
    </w:p>
    <w:p w14:paraId="1DC2E5ED" w14:textId="77777777" w:rsidR="00C340C0" w:rsidRPr="00BD0A36" w:rsidRDefault="00C340C0" w:rsidP="00C340C0">
      <w:pPr>
        <w:pStyle w:val="1"/>
        <w:spacing w:line="276" w:lineRule="auto"/>
        <w:rPr>
          <w:b w:val="0"/>
        </w:rPr>
      </w:pPr>
      <w:r w:rsidRPr="00120218">
        <w:rPr>
          <w:b w:val="0"/>
        </w:rPr>
        <w:t xml:space="preserve">α) </w:t>
      </w:r>
      <w:r>
        <w:rPr>
          <w:b w:val="0"/>
        </w:rPr>
        <w:t>Οι μαθητές γνωρίζουν την έννοια της δύναμης και τα αποτελέσματά τους.</w:t>
      </w:r>
    </w:p>
    <w:p w14:paraId="58FB6B58" w14:textId="77777777" w:rsidR="00C340C0" w:rsidRPr="005D2DD7" w:rsidRDefault="00C340C0" w:rsidP="00C340C0">
      <w:pPr>
        <w:pStyle w:val="1"/>
        <w:spacing w:line="276" w:lineRule="auto"/>
        <w:rPr>
          <w:b w:val="0"/>
        </w:rPr>
      </w:pPr>
    </w:p>
    <w:p w14:paraId="4051FC4A" w14:textId="77777777" w:rsidR="00C340C0" w:rsidRPr="00120218" w:rsidRDefault="00C340C0" w:rsidP="00C340C0">
      <w:pPr>
        <w:pStyle w:val="1"/>
        <w:spacing w:line="276" w:lineRule="auto"/>
        <w:rPr>
          <w:i/>
        </w:rPr>
      </w:pPr>
      <w:r w:rsidRPr="00120218">
        <w:rPr>
          <w:i/>
        </w:rPr>
        <w:t xml:space="preserve">Ποιες δυσκολίες, στάσεις, </w:t>
      </w:r>
      <w:proofErr w:type="spellStart"/>
      <w:r w:rsidRPr="00120218">
        <w:rPr>
          <w:i/>
        </w:rPr>
        <w:t>προαντιλήψεις</w:t>
      </w:r>
      <w:proofErr w:type="spellEnd"/>
      <w:r w:rsidRPr="00120218">
        <w:rPr>
          <w:i/>
        </w:rPr>
        <w:t xml:space="preserve"> έχουν οι μαθητές</w:t>
      </w:r>
    </w:p>
    <w:p w14:paraId="24487D40" w14:textId="77777777" w:rsidR="00C340C0" w:rsidRPr="00560C76" w:rsidRDefault="00C340C0" w:rsidP="00C340C0">
      <w:pPr>
        <w:pStyle w:val="1"/>
        <w:spacing w:line="276" w:lineRule="auto"/>
        <w:jc w:val="both"/>
        <w:rPr>
          <w:b w:val="0"/>
        </w:rPr>
      </w:pPr>
      <w:r>
        <w:rPr>
          <w:b w:val="0"/>
        </w:rPr>
        <w:t xml:space="preserve">Οι μαθητές συχνά έχουν πλούσιες </w:t>
      </w:r>
      <w:proofErr w:type="spellStart"/>
      <w:r>
        <w:rPr>
          <w:b w:val="0"/>
        </w:rPr>
        <w:t>προαντιλήψεις</w:t>
      </w:r>
      <w:proofErr w:type="spellEnd"/>
      <w:r>
        <w:rPr>
          <w:b w:val="0"/>
        </w:rPr>
        <w:t xml:space="preserve"> για την τριβή. Εδώ δεν θα αναφερθούμε σε αυτές που αφορούν τους παράγοντες από τους οποίους εξαρτάται ή δεν εξαρτάται η τριβή, καθώς θα το κάνουμε στο κεφάλαιο «Παράγοντες από τους οποίους εξαρτάται η τριβή».</w:t>
      </w:r>
    </w:p>
    <w:p w14:paraId="0BF9B5FA" w14:textId="77777777" w:rsidR="00C340C0" w:rsidRDefault="00C340C0" w:rsidP="00C340C0">
      <w:pPr>
        <w:pStyle w:val="1"/>
        <w:spacing w:line="276" w:lineRule="auto"/>
        <w:jc w:val="both"/>
        <w:rPr>
          <w:b w:val="0"/>
        </w:rPr>
      </w:pPr>
      <w:r>
        <w:rPr>
          <w:b w:val="0"/>
        </w:rPr>
        <w:t xml:space="preserve">1) Οι μαθητές συχνά θεωρούν ότι τριβή υπάρχει μόνο ανάμεσα σε στερεά σώματα. Η επιστημονική άποψη είναι ότι τριβή υπάρχει ανάμεσα τόσο σε στερεά και υγρά ή αέρια, όσο και ανάμεσα σε υγρά και αέρια μεταξύ τους. Ένας τρόπος χειρισμού είναι η δραστηριότητα με το βάζο που περιέχει μέλι αλλά και την δραστηριότητα με τα πεφταστέρια (δες το σχέδιο μαθήματος). </w:t>
      </w:r>
    </w:p>
    <w:p w14:paraId="05C6F45E" w14:textId="77777777" w:rsidR="00C340C0" w:rsidRDefault="00C340C0" w:rsidP="00C340C0">
      <w:pPr>
        <w:pStyle w:val="1"/>
        <w:spacing w:line="276" w:lineRule="auto"/>
        <w:jc w:val="both"/>
        <w:rPr>
          <w:b w:val="0"/>
        </w:rPr>
      </w:pPr>
      <w:r>
        <w:rPr>
          <w:b w:val="0"/>
        </w:rPr>
        <w:lastRenderedPageBreak/>
        <w:t xml:space="preserve">2) Οι μαθητές συχνά θεωρούν ότι ένα σώμα για να κινείται με σταθερή ταχύτητα θα πρέπει να του ασκούμε και μία σταθερή δύναμη. Η επιστημονική άποψη είναι ότι ένα σώμα να κινείται με σταθερή ταχύτητα όταν η συνισταμένη δύναμη είναι μηδέν. Επειδή όμως οι μαθητές αγνοούν (ή ξεπερνούν) την ύπαρξη της τριβής, καταλήγουν στο συμπέρασμα για την αναγκαιότητα ύπαρξης εξωτερικής δύναμης. Ένας τρόπος χειρισμού είναι να δοκιμάσουν οι μαθητές να ρίξουν ένα σώμα με περίπου την ίδια ταχύτητα πάνω σε διαφορετικά είδη επιφανειών και να μετρήσουν τον χρόνο κίνησης. Επιδιώκουμε να διαπιστώσουν ότι μειώνεται όσο αυξάνει η τραχύτητα της επιφάνειας, επομένως να αναγνωρίσουν τον ρόλο της τριβής και την αναγκαιότητα να υπερκεραστεί μέσω μίας εξωτερικής δύναμης ώστε να επιτευχθεί η ισοταχής κίνηση.  </w:t>
      </w:r>
    </w:p>
    <w:p w14:paraId="3C9964A2" w14:textId="77777777" w:rsidR="00C340C0" w:rsidRPr="00560C76" w:rsidRDefault="00C340C0" w:rsidP="00C340C0">
      <w:pPr>
        <w:pStyle w:val="1"/>
        <w:spacing w:line="276" w:lineRule="auto"/>
        <w:jc w:val="both"/>
        <w:rPr>
          <w:b w:val="0"/>
        </w:rPr>
      </w:pPr>
      <w:r>
        <w:rPr>
          <w:b w:val="0"/>
        </w:rPr>
        <w:t>3) Οι μαθητές συχνά θεωρούν ότι σε ένα ακίνητο σώμα δεν ενεργούν και δυνάμεις. Η επιστημονική άποψη είναι ότι σε ένα ακίνητο σώμα (όπως και σε ένα σώμα που κινείται σε ευθεία με σταθερή ταχύτητα) η συνισταμένη δύναμη είναι μηδέν. Η στατική τριβή εμπλέκεται σε τέτοιες ερμηνείες, καθώς ενεργώντας αντίθετα από κάποια άλλη δύναμη (για παράδειγμα μιας συνιστώσας του βάρους σε ένα κεκλιμένο επίπεδο) συνεισφέρει έτσι ώστε η συνισταμένη δύναμη να προκύψει μηδέν. Ένας τρόπος χειρισμού είναι η δραστηριότητα που προτείνουμε ακολούθως στο σχέδιο μαθήματος, με πρωταγωνιστή τον Αντώνη ο οποίος κάθεται ακίνητος σε έναν κατηγορικό λοφίσκο.</w:t>
      </w:r>
    </w:p>
    <w:p w14:paraId="63B67450" w14:textId="77777777" w:rsidR="00C340C0" w:rsidRPr="00560C76" w:rsidRDefault="00C340C0" w:rsidP="00C340C0">
      <w:pPr>
        <w:pStyle w:val="1"/>
        <w:spacing w:line="276" w:lineRule="auto"/>
        <w:jc w:val="both"/>
        <w:rPr>
          <w:i/>
        </w:rPr>
      </w:pPr>
    </w:p>
    <w:p w14:paraId="69991C9E" w14:textId="77777777" w:rsidR="00C340C0" w:rsidRPr="00DE599E" w:rsidRDefault="00C340C0" w:rsidP="00C340C0">
      <w:pPr>
        <w:pStyle w:val="1"/>
        <w:spacing w:line="276" w:lineRule="auto"/>
        <w:jc w:val="both"/>
        <w:rPr>
          <w:i/>
        </w:rPr>
      </w:pPr>
      <w:r w:rsidRPr="00120218">
        <w:rPr>
          <w:i/>
        </w:rPr>
        <w:t>Σύντομη θεωρία</w:t>
      </w:r>
      <w:r w:rsidRPr="00120218">
        <w:rPr>
          <w:b w:val="0"/>
        </w:rPr>
        <w:t>.</w:t>
      </w:r>
    </w:p>
    <w:p w14:paraId="31EBC765" w14:textId="77777777" w:rsidR="00C340C0" w:rsidRDefault="00C340C0" w:rsidP="00C340C0">
      <w:pPr>
        <w:pStyle w:val="1"/>
        <w:numPr>
          <w:ilvl w:val="0"/>
          <w:numId w:val="1"/>
        </w:numPr>
        <w:spacing w:line="276" w:lineRule="auto"/>
        <w:jc w:val="both"/>
        <w:rPr>
          <w:b w:val="0"/>
          <w:lang w:bidi="el-GR"/>
        </w:rPr>
      </w:pPr>
      <w:r>
        <w:rPr>
          <w:b w:val="0"/>
          <w:lang w:bidi="el-GR"/>
        </w:rPr>
        <w:t xml:space="preserve">Η τριβή είναι μία δύναμη που αναπτύσσεται όταν προσπαθούμε να θέσουμε ένα σώμα σε κίνηση (στατική) ή όταν ολισθαίνει (ολίσθησης) σε σχέση με ένα άλλο. </w:t>
      </w:r>
    </w:p>
    <w:p w14:paraId="3D4D3A0B" w14:textId="77777777" w:rsidR="00C340C0" w:rsidRPr="00A12C06" w:rsidRDefault="00C340C0" w:rsidP="00C340C0">
      <w:pPr>
        <w:pStyle w:val="1"/>
        <w:numPr>
          <w:ilvl w:val="0"/>
          <w:numId w:val="1"/>
        </w:numPr>
        <w:spacing w:line="276" w:lineRule="auto"/>
        <w:jc w:val="both"/>
        <w:rPr>
          <w:b w:val="0"/>
          <w:lang w:bidi="el-GR"/>
        </w:rPr>
      </w:pPr>
      <w:r>
        <w:rPr>
          <w:b w:val="0"/>
          <w:lang w:bidi="el-GR"/>
        </w:rPr>
        <w:t>Η στατική τριβή δεν είναι σταθερή αλλά μεγαλώνει όσο μεγαλώνουν και οι άλλες δυνάμεις που τείνουν να θέσουν το σώμα σε κίνηση</w:t>
      </w:r>
      <w:r w:rsidRPr="00A12C06">
        <w:rPr>
          <w:b w:val="0"/>
          <w:lang w:bidi="el-GR"/>
        </w:rPr>
        <w:t>.</w:t>
      </w:r>
    </w:p>
    <w:p w14:paraId="56B8955B" w14:textId="77777777" w:rsidR="00C340C0" w:rsidRDefault="00C340C0" w:rsidP="00C340C0">
      <w:pPr>
        <w:pStyle w:val="1"/>
        <w:numPr>
          <w:ilvl w:val="0"/>
          <w:numId w:val="1"/>
        </w:numPr>
        <w:spacing w:line="276" w:lineRule="auto"/>
        <w:jc w:val="both"/>
        <w:rPr>
          <w:b w:val="0"/>
          <w:lang w:bidi="el-GR"/>
        </w:rPr>
      </w:pPr>
      <w:r>
        <w:rPr>
          <w:b w:val="0"/>
        </w:rPr>
        <w:t>Η τριβή ολίσθησης έχει σταθερή τιμή που ισούται σχεδόν με τη μέγιστη τιμή της στατικής τριβής (για την ακρίβεια λίγο λιγότερο)</w:t>
      </w:r>
      <w:r w:rsidRPr="00A12C06">
        <w:rPr>
          <w:b w:val="0"/>
        </w:rPr>
        <w:t xml:space="preserve">. </w:t>
      </w:r>
    </w:p>
    <w:p w14:paraId="0246AA57" w14:textId="77777777" w:rsidR="00C340C0" w:rsidRDefault="00C340C0" w:rsidP="00C340C0">
      <w:pPr>
        <w:pStyle w:val="1"/>
        <w:numPr>
          <w:ilvl w:val="0"/>
          <w:numId w:val="1"/>
        </w:numPr>
        <w:spacing w:line="276" w:lineRule="auto"/>
        <w:jc w:val="both"/>
        <w:rPr>
          <w:b w:val="0"/>
          <w:lang w:bidi="el-GR"/>
        </w:rPr>
      </w:pPr>
      <w:r>
        <w:rPr>
          <w:b w:val="0"/>
        </w:rPr>
        <w:t xml:space="preserve">Τριβή εμφανίζεται όχι μόνο όταν έχουμε κίνηση ενός στερεού ως προς ένα άλλο στερεό, αλλά ανάμεσα σε στερεό-υγρό, στερεό-αέριο αλλά και συνδυασμούς υγρού-υγρού, υγρού-αερίου, αερίου-αερίου. </w:t>
      </w:r>
    </w:p>
    <w:p w14:paraId="6C017CC2" w14:textId="77777777" w:rsidR="00C340C0" w:rsidRDefault="00C340C0" w:rsidP="00C340C0">
      <w:pPr>
        <w:pStyle w:val="1"/>
        <w:numPr>
          <w:ilvl w:val="0"/>
          <w:numId w:val="1"/>
        </w:numPr>
        <w:spacing w:line="276" w:lineRule="auto"/>
        <w:jc w:val="both"/>
        <w:rPr>
          <w:b w:val="0"/>
          <w:lang w:bidi="el-GR"/>
        </w:rPr>
      </w:pPr>
      <w:r>
        <w:rPr>
          <w:b w:val="0"/>
        </w:rPr>
        <w:t>Η δύναμη της τριβής είναι στην ουσία η συνισταμένη δύναμη πολλών ηλεκτρικών δυνάμεων ανάμεσα στα μόρια των υλικών που «έρχονται σε επαφή» (το έχουμε σε εισαγωγικά γιατί στον μικρόκοσμο δεν νοείται επαφή).</w:t>
      </w:r>
    </w:p>
    <w:p w14:paraId="5587765C" w14:textId="77777777" w:rsidR="004C0AAD" w:rsidRPr="00C340C0" w:rsidRDefault="004C0AAD">
      <w:pPr>
        <w:rPr>
          <w:lang w:val="el-GR"/>
        </w:rPr>
      </w:pPr>
    </w:p>
    <w:sectPr w:rsidR="004C0AAD" w:rsidRPr="00C340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C0"/>
    <w:rsid w:val="004C0AAD"/>
    <w:rsid w:val="00C340C0"/>
    <w:rsid w:val="00FE3EC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3047"/>
  <w15:chartTrackingRefBased/>
  <w15:docId w15:val="{D6A57BBA-3EB6-4402-A1D9-E2A23271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0C0"/>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C340C0"/>
    <w:rPr>
      <w:rFonts w:ascii="Times New Roman" w:eastAsia="Calibri" w:hAnsi="Times New Roman" w:cs="Times New Roman"/>
      <w:b/>
      <w:lang w:val="el-GR"/>
    </w:rPr>
  </w:style>
  <w:style w:type="character" w:customStyle="1" w:styleId="1Char">
    <w:name w:val="Στυλ1 Char"/>
    <w:link w:val="1"/>
    <w:rsid w:val="00C340C0"/>
    <w:rPr>
      <w:rFonts w:ascii="Times New Roman" w:eastAsia="Calibri"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3369</Characters>
  <Application>Microsoft Office Word</Application>
  <DocSecurity>0</DocSecurity>
  <Lines>28</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Papageorgiou</dc:creator>
  <cp:keywords/>
  <dc:description/>
  <cp:lastModifiedBy>Nantia Papageorgiou</cp:lastModifiedBy>
  <cp:revision>2</cp:revision>
  <dcterms:created xsi:type="dcterms:W3CDTF">2020-07-17T10:54:00Z</dcterms:created>
  <dcterms:modified xsi:type="dcterms:W3CDTF">2020-09-07T06:53:00Z</dcterms:modified>
</cp:coreProperties>
</file>